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726A" w:rsidRPr="00234067" w:rsidRDefault="0017726A" w:rsidP="0017726A">
      <w:pPr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color w:val="FF0000"/>
          <w:kern w:val="36"/>
          <w:sz w:val="34"/>
          <w:szCs w:val="34"/>
          <w:lang w:eastAsia="ru-RU"/>
        </w:rPr>
      </w:pPr>
      <w:r w:rsidRPr="00234067">
        <w:rPr>
          <w:rFonts w:ascii="Georgia" w:eastAsia="Times New Roman" w:hAnsi="Georgia" w:cs="Times New Roman"/>
          <w:b/>
          <w:bCs/>
          <w:color w:val="FF0000"/>
          <w:kern w:val="36"/>
          <w:sz w:val="34"/>
          <w:szCs w:val="34"/>
          <w:lang w:eastAsia="ru-RU"/>
        </w:rPr>
        <w:t>Микроклимат в организациях социального обслуживания</w:t>
      </w:r>
    </w:p>
    <w:p w:rsidR="0017726A" w:rsidRPr="00234067" w:rsidRDefault="0017726A" w:rsidP="0017726A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организациях социального обслуживания микроклимат помещений нормируется СП 2.1.2.3358-16 «</w:t>
      </w:r>
      <w:r w:rsidRPr="0023406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lang w:eastAsia="ru-RU"/>
        </w:rPr>
        <w:t>Санитарно-эпидемиологические требования к размещению, устройству, оборудованию, содержанию, санитарно - гигиеническому и противоэпидемиологическому режиму работы организаций социального обслуживания</w:t>
      </w: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».</w:t>
      </w:r>
    </w:p>
    <w:p w:rsidR="0017726A" w:rsidRPr="00234067" w:rsidRDefault="0017726A" w:rsidP="0017726A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Данные санитарные правила устанавливают требования к организациям социального обслуживания, предназначенным для оказания социальных услуг лицам пожилого возраста, лицам с ограниченными возможностями здоровья и инвалидам.</w:t>
      </w:r>
    </w:p>
    <w:p w:rsidR="0017726A" w:rsidRPr="00BC217F" w:rsidRDefault="0017726A" w:rsidP="0017726A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BC217F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495925" cy="2419350"/>
            <wp:effectExtent l="19050" t="0" r="9525" b="0"/>
            <wp:docPr id="1" name="Рисунок 1" descr="http://cgon.rospotrebnadzor.ru/upload/medialibrary/3c7/3c7c25ccfc00bcd943141d631998907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3c7/3c7c25ccfc00bcd943141d631998907f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26A" w:rsidRPr="00234067" w:rsidRDefault="0017726A" w:rsidP="0017726A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Микроклимат</w:t>
      </w:r>
      <w:r w:rsid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 комплекс физических факторов внутренней среды помещений, оказывающий влияние на тепловой обмен организма и здоровье человека. К микроклиматическим показателям относятся температура, относительная влажность и скорость движения воздуха.</w:t>
      </w:r>
    </w:p>
    <w:p w:rsidR="0017726A" w:rsidRPr="00234067" w:rsidRDefault="0017726A" w:rsidP="0017726A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Согласно санитарным правилам системы отопления, вентиляции и кондиционирования воздуха должны обеспечивать допустимые параметры микроклимата. Все помещения для пребывания лиц пожилого возраста, лиц с ограниченными возможностями здоровья и инвалидов ежедневно должны проветриваться. Для проветривания предусматриваются фрамуги, форточки или другие устройства.</w:t>
      </w:r>
    </w:p>
    <w:p w:rsidR="0017726A" w:rsidRPr="00234067" w:rsidRDefault="0017726A" w:rsidP="00234067">
      <w:pPr>
        <w:shd w:val="clear" w:color="auto" w:fill="FFFFFF"/>
        <w:tabs>
          <w:tab w:val="right" w:pos="4743"/>
        </w:tabs>
        <w:spacing w:after="24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C217F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3145155</wp:posOffset>
            </wp:positionH>
            <wp:positionV relativeFrom="paragraph">
              <wp:posOffset>-4445</wp:posOffset>
            </wp:positionV>
            <wp:extent cx="3686175" cy="2581275"/>
            <wp:effectExtent l="19050" t="0" r="9525" b="0"/>
            <wp:wrapTight wrapText="bothSides">
              <wp:wrapPolygon edited="0">
                <wp:start x="-112" y="0"/>
                <wp:lineTo x="-112" y="21520"/>
                <wp:lineTo x="21656" y="21520"/>
                <wp:lineTo x="21656" y="0"/>
                <wp:lineTo x="-112" y="0"/>
              </wp:wrapPolygon>
            </wp:wrapTight>
            <wp:docPr id="2" name="Рисунок 2" descr="http://cgon.rospotrebnadzor.ru/upload/medialibrary/2d1/2d14924745bd5c12119809ba75949f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2d1/2d14924745bd5c12119809ba75949f28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холодный период года в организациях социального обслуживания показатели микроклимата в помещениях должны составлять:</w:t>
      </w:r>
    </w:p>
    <w:p w:rsidR="0017726A" w:rsidRPr="00234067" w:rsidRDefault="0017726A" w:rsidP="0017726A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в жилых комнатах – температура воздуха 20°-24°C, допустимая скорость движения воздуха не более 0,2 м/</w:t>
      </w:r>
      <w:proofErr w:type="gramStart"/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proofErr w:type="gramEnd"/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;</w:t>
      </w:r>
    </w:p>
    <w:p w:rsidR="0017726A" w:rsidRPr="00234067" w:rsidRDefault="0017726A" w:rsidP="0017726A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в гостиной, столовой, зрительном и читальном залах, помещениях профессиональной подготовки - температура воздуха 19°-23°C, при </w:t>
      </w: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допустимой скорости движения воздуха не более 0,3 м/</w:t>
      </w:r>
      <w:proofErr w:type="gramStart"/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proofErr w:type="gramEnd"/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; </w:t>
      </w:r>
      <w:proofErr w:type="gramStart"/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относительная</w:t>
      </w:r>
      <w:proofErr w:type="gramEnd"/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влажность воздуха в данных помещениях не должна составлять более 60%.</w:t>
      </w: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</w:p>
    <w:p w:rsidR="0017726A" w:rsidRPr="00234067" w:rsidRDefault="0017726A" w:rsidP="0023406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теплый период года температура воздуха в помещениях с постоянным пребыванием людей должна быть 18°-28</w:t>
      </w:r>
      <w:proofErr w:type="gramStart"/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°С</w:t>
      </w:r>
      <w:proofErr w:type="gramEnd"/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при скорости движения до 0,5 м/с и относительной влажности до 65%.</w:t>
      </w: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За выполнение требований санитарных правил несет ответственность руководитель организации социального обслуживания.</w:t>
      </w:r>
    </w:p>
    <w:p w:rsidR="0017726A" w:rsidRPr="00234067" w:rsidRDefault="0017726A" w:rsidP="0017726A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340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Показатели микроклимата помещений</w:t>
      </w:r>
    </w:p>
    <w:p w:rsidR="0017726A" w:rsidRPr="00BC217F" w:rsidRDefault="0017726A" w:rsidP="0017726A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BC217F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6829425" cy="6029325"/>
            <wp:effectExtent l="19050" t="0" r="9525" b="0"/>
            <wp:docPr id="3" name="Рисунок 3" descr="http://cgon.rospotrebnadzor.ru/upload/medialibrary/88f/88f7152295fc43e19df70cfbc2cc13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88f/88f7152295fc43e19df70cfbc2cc1386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602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26A" w:rsidRPr="00BC217F" w:rsidRDefault="0017726A" w:rsidP="0017726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BC217F">
        <w:rPr>
          <w:rFonts w:ascii="Helvetica" w:eastAsia="Times New Roman" w:hAnsi="Helvetica" w:cs="Helvetica"/>
          <w:i/>
          <w:iCs/>
          <w:color w:val="000000" w:themeColor="text1"/>
          <w:sz w:val="28"/>
          <w:szCs w:val="28"/>
          <w:lang w:eastAsia="ru-RU"/>
        </w:rPr>
        <w:t>СП 2.1.2.3358-16 «Санитарно-эпидемиологические требования к размещению, устройству, оборудованию, содержанию, санитарно-гигиеническому и противоэпидемическому режиму работы организаций социального обслуживания»</w:t>
      </w:r>
    </w:p>
    <w:p w:rsidR="00D23C15" w:rsidRPr="00BC217F" w:rsidRDefault="00D23C15">
      <w:pPr>
        <w:rPr>
          <w:color w:val="000000" w:themeColor="text1"/>
        </w:rPr>
      </w:pPr>
    </w:p>
    <w:sectPr w:rsidR="00D23C15" w:rsidRPr="00BC217F" w:rsidSect="00234067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17726A"/>
    <w:rsid w:val="00074227"/>
    <w:rsid w:val="000B40AB"/>
    <w:rsid w:val="0017726A"/>
    <w:rsid w:val="00234067"/>
    <w:rsid w:val="005513A3"/>
    <w:rsid w:val="008C4904"/>
    <w:rsid w:val="00BC217F"/>
    <w:rsid w:val="00D23C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3C15"/>
  </w:style>
  <w:style w:type="paragraph" w:styleId="1">
    <w:name w:val="heading 1"/>
    <w:basedOn w:val="a"/>
    <w:link w:val="10"/>
    <w:uiPriority w:val="9"/>
    <w:qFormat/>
    <w:rsid w:val="0017726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7726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1772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17726A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1772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7726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874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57054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01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329</Words>
  <Characters>1880</Characters>
  <Application>Microsoft Office Word</Application>
  <DocSecurity>0</DocSecurity>
  <Lines>15</Lines>
  <Paragraphs>4</Paragraphs>
  <ScaleCrop>false</ScaleCrop>
  <Company>.</Company>
  <LinksUpToDate>false</LinksUpToDate>
  <CharactersWithSpaces>2205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5</cp:revision>
  <dcterms:created xsi:type="dcterms:W3CDTF">2020-09-21T06:46:00Z</dcterms:created>
  <dcterms:modified xsi:type="dcterms:W3CDTF">2020-09-21T07:39:00Z</dcterms:modified>
</cp:coreProperties>
</file>